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04" w:rsidRPr="00921004" w:rsidRDefault="00921004" w:rsidP="00921004">
      <w:pPr>
        <w:pBdr>
          <w:bottom w:val="single" w:sz="6" w:space="2" w:color="AAAAAA"/>
        </w:pBdr>
        <w:shd w:val="clear" w:color="auto" w:fill="FFFFFF"/>
        <w:spacing w:after="144" w:line="285" w:lineRule="atLeast"/>
        <w:outlineLvl w:val="1"/>
        <w:rPr>
          <w:rFonts w:ascii="Arial" w:eastAsia="Times New Roman" w:hAnsi="Arial" w:cs="Arial"/>
          <w:color w:val="000000"/>
          <w:sz w:val="29"/>
          <w:szCs w:val="29"/>
        </w:rPr>
      </w:pPr>
      <w:proofErr w:type="spellStart"/>
      <w:r w:rsidRPr="00921004">
        <w:rPr>
          <w:rFonts w:ascii="Arial" w:eastAsia="Times New Roman" w:hAnsi="Arial" w:cs="Arial"/>
          <w:color w:val="000000"/>
          <w:sz w:val="29"/>
        </w:rPr>
        <w:t>Miasta</w:t>
      </w:r>
      <w:proofErr w:type="spellEnd"/>
      <w:r w:rsidRPr="00921004">
        <w:rPr>
          <w:rFonts w:ascii="Arial" w:eastAsia="Times New Roman" w:hAnsi="Arial" w:cs="Arial"/>
          <w:color w:val="000000"/>
          <w:sz w:val="29"/>
        </w:rPr>
        <w:t xml:space="preserve"> </w:t>
      </w:r>
      <w:proofErr w:type="spellStart"/>
      <w:r w:rsidRPr="00921004">
        <w:rPr>
          <w:rFonts w:ascii="Arial" w:eastAsia="Times New Roman" w:hAnsi="Arial" w:cs="Arial"/>
          <w:color w:val="000000"/>
          <w:sz w:val="29"/>
        </w:rPr>
        <w:t>partnerskie</w:t>
      </w:r>
      <w:proofErr w:type="spellEnd"/>
    </w:p>
    <w:p w:rsidR="00000000" w:rsidRDefault="00921004">
      <w:pP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</w:pP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Milano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Cracovia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Brembate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di Sopra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(Lombardia) 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Ostrów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Mazowiecka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Canosa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di Puglia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Grójec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Mazowiecka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Lecce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Ostrów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Wielkopolski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Civitanova Marche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Skawina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Małopolska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Oria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(Puglia) 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Miekinia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Dolnośląskie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Cava dei Tirreni</w:t>
      </w:r>
      <w:r>
        <w:rPr>
          <w:rStyle w:val="apple-converted-space"/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(Campania) 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Gorzow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Wielkopolska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Provincia di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Massa Carrara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(Toscana) con quella di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Nowy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Sącz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(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Małopolska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</w:p>
    <w:p w:rsidR="00921004" w:rsidRDefault="00921004">
      <w:pPr>
        <w:rPr>
          <w:rFonts w:ascii="Trebuchet MS" w:hAnsi="Trebuchet MS"/>
          <w:color w:val="323D4F"/>
          <w:sz w:val="20"/>
          <w:szCs w:val="20"/>
          <w:shd w:val="clear" w:color="auto" w:fill="DCE1E5"/>
        </w:rPr>
      </w:pP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 xml:space="preserve">Juve è gemellata con la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Legia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Warszawa</w:t>
      </w:r>
      <w:proofErr w:type="spellEnd"/>
    </w:p>
    <w:p w:rsidR="00921004" w:rsidRDefault="00921004">
      <w:pP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</w:pP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Specchia (LE)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Busko-Zdroj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Albano Laziale (RM)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Koszalin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Palermo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Danzica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Nonantola (MO)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Sosnowiec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Monreale (PA)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Bielsko-Biała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Cava de Tirreni (SA)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r>
        <w:rPr>
          <w:rFonts w:ascii="Trebuchet MS" w:hAnsi="Trebuchet MS"/>
          <w:color w:val="323D4F"/>
          <w:sz w:val="20"/>
          <w:szCs w:val="20"/>
          <w:shd w:val="clear" w:color="auto" w:fill="DCE1E5"/>
        </w:rPr>
        <w:t>con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Gorzów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 xml:space="preserve">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DCE1E5"/>
        </w:rPr>
        <w:t>Wielkopolski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DCE1E5"/>
        </w:rPr>
        <w:t> </w:t>
      </w:r>
    </w:p>
    <w:p w:rsidR="00921004" w:rsidRDefault="00921004">
      <w:pP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</w:pP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Opole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Carrara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Bydgoszcz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Reggio Emilia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Częstochowa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Loreto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Kalisz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Adria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Cracovia - Firenze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Lubliniec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Capo di Ponte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Zielona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Góra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L'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Acquila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Tomaszów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Mazowiecki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Prato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Trzebinia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Regello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Piotrków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Trybunalski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Udine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Busko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Zdrój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Specchia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jelenia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Góra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Cervia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Brzeg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San Severo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Zawiercie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Ponte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Lambro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Szamotuły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Bruneck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Andrychów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priverno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Połaniec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Viaggiano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Nowa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Sól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Fresagrandinaria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Tarnów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Casalmaggiore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Świecie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Offida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Nowe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Miasto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Lubawskie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Fiume Veneto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Białogard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Albano Laziale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Siemiatycze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Castrolibero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Chorzów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Termoli</w:t>
      </w:r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Płock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Forli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  <w:r>
        <w:rPr>
          <w:rFonts w:ascii="Trebuchet MS" w:hAnsi="Trebuchet MS"/>
          <w:color w:val="323D4F"/>
          <w:sz w:val="20"/>
          <w:szCs w:val="20"/>
        </w:rPr>
        <w:br/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Siedlce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 - </w:t>
      </w:r>
      <w:proofErr w:type="spellStart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Pescantina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> </w:t>
      </w:r>
    </w:p>
    <w:p w:rsidR="00921004" w:rsidRDefault="00921004">
      <w:pP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</w:pPr>
      <w:proofErr w:type="spellStart"/>
      <w:r>
        <w:rPr>
          <w:rFonts w:ascii="Trebuchet MS" w:hAnsi="Trebuchet MS"/>
          <w:b/>
          <w:bCs/>
          <w:color w:val="323D4F"/>
          <w:sz w:val="20"/>
          <w:szCs w:val="20"/>
          <w:shd w:val="clear" w:color="auto" w:fill="ECECEC"/>
        </w:rPr>
        <w:t>Wadowice</w:t>
      </w:r>
      <w:proofErr w:type="spellEnd"/>
      <w:r>
        <w:rPr>
          <w:rStyle w:val="apple-converted-space"/>
          <w:rFonts w:ascii="Trebuchet MS" w:hAnsi="Trebuchet MS"/>
          <w:color w:val="323D4F"/>
          <w:sz w:val="20"/>
          <w:szCs w:val="20"/>
          <w:shd w:val="clear" w:color="auto" w:fill="ECECEC"/>
        </w:rPr>
        <w:t xml:space="preserve"> -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Carpineto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Romano, Pietrelcina, San Giovanni Rotondo e Sona</w:t>
      </w:r>
    </w:p>
    <w:p w:rsidR="00921004" w:rsidRDefault="00921004">
      <w:pPr>
        <w:rPr>
          <w:rFonts w:ascii="Trebuchet MS" w:hAnsi="Trebuchet MS"/>
          <w:color w:val="323D4F"/>
          <w:sz w:val="20"/>
          <w:szCs w:val="20"/>
          <w:shd w:val="clear" w:color="auto" w:fill="ECECEC"/>
        </w:rPr>
      </w:pPr>
      <w:proofErr w:type="spellStart"/>
      <w:r>
        <w:rPr>
          <w:rFonts w:ascii="Trebuchet MS" w:hAnsi="Trebuchet MS"/>
          <w:b/>
          <w:bCs/>
          <w:color w:val="323D4F"/>
          <w:sz w:val="20"/>
          <w:szCs w:val="20"/>
          <w:shd w:val="clear" w:color="auto" w:fill="ECECEC"/>
        </w:rPr>
        <w:t>Mława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.</w:t>
      </w:r>
      <w:r w:rsidRPr="00921004"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Canzano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,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Castellalto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, Cellino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Attanasio</w:t>
      </w:r>
      <w:proofErr w:type="spellEnd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 xml:space="preserve"> e </w:t>
      </w:r>
      <w:proofErr w:type="spellStart"/>
      <w:r>
        <w:rPr>
          <w:rFonts w:ascii="Trebuchet MS" w:hAnsi="Trebuchet MS"/>
          <w:i/>
          <w:iCs/>
          <w:color w:val="323D4F"/>
          <w:sz w:val="20"/>
          <w:szCs w:val="20"/>
          <w:shd w:val="clear" w:color="auto" w:fill="ECECEC"/>
        </w:rPr>
        <w:t>Cermigniani</w:t>
      </w:r>
      <w:proofErr w:type="spellEnd"/>
      <w:r>
        <w:rPr>
          <w:rFonts w:ascii="Trebuchet MS" w:hAnsi="Trebuchet MS"/>
          <w:color w:val="323D4F"/>
          <w:sz w:val="20"/>
          <w:szCs w:val="20"/>
          <w:shd w:val="clear" w:color="auto" w:fill="ECECEC"/>
        </w:rPr>
        <w:t>.</w:t>
      </w:r>
    </w:p>
    <w:p w:rsidR="00921004" w:rsidRPr="00921004" w:rsidRDefault="00921004" w:rsidP="00921004">
      <w:pPr>
        <w:shd w:val="clear" w:color="auto" w:fill="ECECEC"/>
        <w:spacing w:after="0" w:line="336" w:lineRule="atLeast"/>
        <w:rPr>
          <w:rFonts w:ascii="Trebuchet MS" w:eastAsia="Times New Roman" w:hAnsi="Trebuchet MS" w:cs="Times New Roman"/>
          <w:color w:val="323D4F"/>
          <w:sz w:val="31"/>
          <w:szCs w:val="31"/>
        </w:rPr>
      </w:pPr>
      <w:r w:rsidRPr="00921004">
        <w:rPr>
          <w:rFonts w:ascii="Trebuchet MS" w:eastAsia="Times New Roman" w:hAnsi="Trebuchet MS" w:cs="Times New Roman"/>
          <w:b/>
          <w:bCs/>
          <w:color w:val="323D4F"/>
          <w:sz w:val="31"/>
          <w:szCs w:val="31"/>
        </w:rPr>
        <w:t>Albano Laziale</w:t>
      </w:r>
      <w:r w:rsidRPr="00921004">
        <w:rPr>
          <w:rFonts w:ascii="Trebuchet MS" w:eastAsia="Times New Roman" w:hAnsi="Trebuchet MS" w:cs="Times New Roman"/>
          <w:color w:val="323D4F"/>
          <w:sz w:val="31"/>
        </w:rPr>
        <w:t> </w:t>
      </w:r>
      <w:r w:rsidRPr="00921004">
        <w:rPr>
          <w:rFonts w:ascii="Trebuchet MS" w:eastAsia="Times New Roman" w:hAnsi="Trebuchet MS" w:cs="Times New Roman"/>
          <w:color w:val="323D4F"/>
          <w:sz w:val="31"/>
          <w:szCs w:val="31"/>
        </w:rPr>
        <w:t>e</w:t>
      </w:r>
      <w:r w:rsidRPr="00921004">
        <w:rPr>
          <w:rFonts w:ascii="Trebuchet MS" w:eastAsia="Times New Roman" w:hAnsi="Trebuchet MS" w:cs="Times New Roman"/>
          <w:color w:val="323D4F"/>
          <w:sz w:val="31"/>
        </w:rPr>
        <w:t> </w:t>
      </w:r>
      <w:r w:rsidRPr="00921004">
        <w:rPr>
          <w:rFonts w:ascii="Trebuchet MS" w:eastAsia="Times New Roman" w:hAnsi="Trebuchet MS" w:cs="Times New Roman"/>
          <w:b/>
          <w:bCs/>
          <w:color w:val="323D4F"/>
          <w:sz w:val="31"/>
          <w:szCs w:val="31"/>
        </w:rPr>
        <w:t>Prato</w:t>
      </w:r>
      <w:r w:rsidRPr="00921004">
        <w:rPr>
          <w:rFonts w:ascii="Trebuchet MS" w:eastAsia="Times New Roman" w:hAnsi="Trebuchet MS" w:cs="Times New Roman"/>
          <w:color w:val="323D4F"/>
          <w:sz w:val="31"/>
        </w:rPr>
        <w:t> </w:t>
      </w:r>
      <w:r w:rsidRPr="00921004">
        <w:rPr>
          <w:rFonts w:ascii="Trebuchet MS" w:eastAsia="Times New Roman" w:hAnsi="Trebuchet MS" w:cs="Times New Roman"/>
          <w:color w:val="323D4F"/>
          <w:sz w:val="31"/>
          <w:szCs w:val="31"/>
        </w:rPr>
        <w:t>gemellate con più di una città polacca e comunque il limite non supera le due città.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MODENA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La dodicesima Giornata europea della cultura ebraica, che si svolge in sessanta città italiane domenica prossima, a Modena ha una particolarità: il gemellaggio con la grande comunità di Varsavia – ricostruita con ebrei polacchi dopo la guerra – tanto che è stata organizzata la mostra "Varsavia ebraica: esperimenti per il futuro" a cura di Laura 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Olek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Mincer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. Non solo, a inaugurarla con i volti noti cittadini sarà lo studioso e direttore dell'istituto polacco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Jaroslaw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Mikolajewski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una autorità in materia. La Giornata sarà dedicata a "L'ebraismo che guarda al futuro" attraverso un fitto programma di mostre, visite guidate, conferenze e occasioni conviviali.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«Siamo una piccola comunità di 80 persone molto cresciuta negli ultimi due anni – spiega il presidente della comunità ebraica di Modena e Reggio Sandra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Eckert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– grazie a nuovi bambini nati. Anche questo è lo sguardo al futuro a cui pensiamo, al di là di internet. Noi siamo orientati a fare capire la distinzione che c'è tra la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Shoà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 la tradizione ebraica nel suo complesso, teniamo moltissimo a diffondere questa seconda questione. Siamo felici di mostrare a tutti che non facciamo cose strane, semplicemente nella nostra sinagoga non adoriamo statue, ma abbiamo un armadio con i rotoli e preghiamo il nostro Dio che poi è il Dio di tutti. Con la decisione del "gemellaggio" con Varsavia e l'ospitalità del direttore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Mikolajewski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Modena si è un po' distinta dalle scelte delle altre città in occasione di questa Giornata». Tra le iniziative anche le conferenze di Raffaella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Rodomontini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e del rabbino di Modena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Goldstein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alle 16 e alle 17, solo due esempi: per informazioni è possibile chiamare lo 059 - 223978.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«Pensiamo al futuro attraverso i giovani – spiega il giovane rabbino capo di Modena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Rav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Beniamino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Goldstein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in città da 5 anni – più che a internet: siamo una piccola comunità, certo molto attiva, e non pensavamo di potere arrivare a collaborare con Varsavia».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Il sindaco Pighi, dopo una piccola lezione sulla storia ebraica, ricorda: «Va bene pensare alla loro storia, ma oggi che lo Stato ebraico è una realtà storica occorre pensare al nostro tempo, a un ponte tra presente e futuro. La comunità partecipa alla società, è un pezzo importante di essa».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Tra le iniziative per i bambini sono previste le letture "Il fazzoletto bianco" alle 10,30 e "Piccole grandi storie" a partire dalle 11,30. Infine sarà possibile imparare a scrivere il proprio nome in caratteri ebraici, il primo passo per potere entrare nella sfera di questa affascinante cultura millenaria.</w:t>
      </w:r>
    </w:p>
    <w:p w:rsidR="00921004" w:rsidRDefault="00921004" w:rsidP="00921004">
      <w:pPr>
        <w:pStyle w:val="NormaleWeb"/>
        <w:shd w:val="clear" w:color="auto" w:fill="FFFFFF"/>
        <w:spacing w:before="0" w:beforeAutospacing="0" w:after="0" w:afterAutospacing="0" w:line="270" w:lineRule="atLeast"/>
        <w:textAlignment w:val="baseline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Stefano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Luppi</w:t>
      </w:r>
      <w:proofErr w:type="spellEnd"/>
    </w:p>
    <w:p w:rsidR="00921004" w:rsidRDefault="00921004"/>
    <w:sectPr w:rsidR="0092100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921004"/>
    <w:rsid w:val="00221C78"/>
    <w:rsid w:val="00921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9210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921004"/>
  </w:style>
  <w:style w:type="paragraph" w:styleId="NormaleWeb">
    <w:name w:val="Normal (Web)"/>
    <w:basedOn w:val="Normale"/>
    <w:uiPriority w:val="99"/>
    <w:semiHidden/>
    <w:unhideWhenUsed/>
    <w:rsid w:val="00921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2100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w-headline">
    <w:name w:val="mw-headline"/>
    <w:basedOn w:val="Carpredefinitoparagrafo"/>
    <w:rsid w:val="0092100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6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2012-02-08T20:47:00Z</dcterms:created>
  <dcterms:modified xsi:type="dcterms:W3CDTF">2012-02-08T21:05:00Z</dcterms:modified>
</cp:coreProperties>
</file>